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101" w:rsidRPr="00CF0101" w:rsidRDefault="00CF0101" w:rsidP="00CF010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F0101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CF0101" w:rsidRPr="00CF0101" w:rsidRDefault="00CF0101" w:rsidP="00CF010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F0101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CF0101" w:rsidRPr="00CF0101" w:rsidRDefault="00CF0101" w:rsidP="00CF010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F0101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CF0101" w:rsidRPr="00CF0101" w:rsidRDefault="00CF0101" w:rsidP="00CF010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F0101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CF0101" w:rsidRDefault="00CF0101" w:rsidP="00CF010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F0101">
        <w:rPr>
          <w:rFonts w:ascii="Arial" w:eastAsia="Calibri" w:hAnsi="Arial" w:cs="Arial"/>
          <w:sz w:val="24"/>
          <w:szCs w:val="24"/>
          <w:lang w:eastAsia="ru-RU"/>
        </w:rPr>
        <w:t>21.04.2025 № 2456</w:t>
      </w:r>
    </w:p>
    <w:p w:rsidR="00CF0101" w:rsidRPr="00CF0101" w:rsidRDefault="00CF0101" w:rsidP="00CF010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F0101" w:rsidRPr="00CF0101" w:rsidRDefault="00CF0101" w:rsidP="00CF0101">
      <w:pPr>
        <w:spacing w:after="0" w:line="240" w:lineRule="auto"/>
        <w:ind w:left="709" w:right="422"/>
        <w:jc w:val="center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</w:p>
    <w:p w:rsidR="00CF0101" w:rsidRPr="00CF0101" w:rsidRDefault="00CF0101" w:rsidP="00CF0101">
      <w:pPr>
        <w:spacing w:after="0" w:line="240" w:lineRule="auto"/>
        <w:ind w:left="709" w:right="422"/>
        <w:jc w:val="center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CF0101">
        <w:rPr>
          <w:rFonts w:ascii="Arial" w:eastAsia="Times New Roman" w:hAnsi="Arial" w:cs="Arial"/>
          <w:spacing w:val="-4"/>
          <w:sz w:val="24"/>
          <w:szCs w:val="24"/>
          <w:lang w:eastAsia="ru-RU"/>
        </w:rPr>
        <w:t>О внесении изменений в схему размещения</w:t>
      </w:r>
    </w:p>
    <w:p w:rsidR="00CF0101" w:rsidRPr="00CF0101" w:rsidRDefault="00CF0101" w:rsidP="00CF0101">
      <w:pPr>
        <w:spacing w:after="0" w:line="240" w:lineRule="auto"/>
        <w:ind w:left="709" w:right="422"/>
        <w:jc w:val="center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CF010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нестационарных торговых объектов</w:t>
      </w:r>
    </w:p>
    <w:p w:rsidR="00CF0101" w:rsidRPr="00CF0101" w:rsidRDefault="00CF0101" w:rsidP="00CF0101">
      <w:pPr>
        <w:spacing w:after="0" w:line="240" w:lineRule="auto"/>
        <w:ind w:left="709" w:right="422"/>
        <w:jc w:val="center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CF010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на территории Одинцовского городского округа Московской области</w:t>
      </w:r>
    </w:p>
    <w:p w:rsidR="00CF0101" w:rsidRPr="00CF0101" w:rsidRDefault="00CF0101" w:rsidP="00CF0101">
      <w:pPr>
        <w:spacing w:after="0" w:line="240" w:lineRule="auto"/>
        <w:ind w:left="709" w:right="422"/>
        <w:jc w:val="center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CF010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на 2017-2029 годы</w:t>
      </w:r>
    </w:p>
    <w:p w:rsidR="00CF0101" w:rsidRPr="00CF0101" w:rsidRDefault="00CF0101" w:rsidP="00CF0101">
      <w:pPr>
        <w:spacing w:after="0" w:line="240" w:lineRule="auto"/>
        <w:ind w:left="709" w:right="422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</w:p>
    <w:p w:rsidR="0099278C" w:rsidRDefault="00CF0101" w:rsidP="00CF01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CF0101">
        <w:rPr>
          <w:rFonts w:ascii="Arial" w:hAnsi="Arial" w:cs="Arial"/>
          <w:sz w:val="24"/>
          <w:szCs w:val="24"/>
        </w:rPr>
        <w:t xml:space="preserve">В целях включения востребованных адресных ориентиров в схему размещения нестационарных торговых объектов на территории Одинцовского городского округа Московской области, утвержденную постановлением Администрации Одинцовского городского округа </w:t>
      </w:r>
      <w:r>
        <w:rPr>
          <w:rFonts w:ascii="Arial" w:hAnsi="Arial" w:cs="Arial"/>
          <w:sz w:val="24"/>
          <w:szCs w:val="24"/>
        </w:rPr>
        <w:t xml:space="preserve">Московской области   </w:t>
      </w:r>
      <w:r w:rsidRPr="00CF0101">
        <w:rPr>
          <w:rFonts w:ascii="Arial" w:hAnsi="Arial" w:cs="Arial"/>
          <w:sz w:val="24"/>
          <w:szCs w:val="24"/>
        </w:rPr>
        <w:t xml:space="preserve"> от 05.11.2019 № 1328, руководствуясь Порядком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объектов, утвержденным Распоряжением Министерства сельского хозяйства и продовольствия Московской области от 13.10.2020 № 20РВ-306, Распоряжением Министерства инвестиций, промышленности и науки Московско</w:t>
      </w:r>
      <w:r w:rsidR="00126BE3">
        <w:rPr>
          <w:rFonts w:ascii="Arial" w:hAnsi="Arial" w:cs="Arial"/>
          <w:sz w:val="24"/>
          <w:szCs w:val="24"/>
        </w:rPr>
        <w:t xml:space="preserve">й области от 21.11.2023 </w:t>
      </w:r>
      <w:bookmarkStart w:id="0" w:name="_GoBack"/>
      <w:bookmarkEnd w:id="0"/>
      <w:r w:rsidRPr="00CF0101">
        <w:rPr>
          <w:rFonts w:ascii="Arial" w:hAnsi="Arial" w:cs="Arial"/>
          <w:sz w:val="24"/>
          <w:szCs w:val="24"/>
        </w:rPr>
        <w:t xml:space="preserve"> № 33-Н «Об утверждении Методического стандарта размещения объектов, используемых для осуществления предприниматель</w:t>
      </w:r>
      <w:r w:rsidR="00D743A1">
        <w:rPr>
          <w:rFonts w:ascii="Arial" w:hAnsi="Arial" w:cs="Arial"/>
          <w:sz w:val="24"/>
          <w:szCs w:val="24"/>
        </w:rPr>
        <w:t xml:space="preserve">ской деятельности     </w:t>
      </w:r>
      <w:r w:rsidRPr="00CF0101">
        <w:rPr>
          <w:rFonts w:ascii="Arial" w:hAnsi="Arial" w:cs="Arial"/>
          <w:sz w:val="24"/>
          <w:szCs w:val="24"/>
        </w:rPr>
        <w:t>на территории парков Московской области», Протоколом заседания Московской областной межведомственной комиссии по вопросам потребительского рынка от 26.02.2025 № 7/н, Уставом Одинцовского городского округа Московской области,</w:t>
      </w:r>
    </w:p>
    <w:p w:rsidR="00D743A1" w:rsidRDefault="00D743A1" w:rsidP="00CF01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0101" w:rsidRPr="00CF0101" w:rsidRDefault="00CF0101" w:rsidP="00CF01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0101">
        <w:rPr>
          <w:rFonts w:ascii="Arial" w:hAnsi="Arial" w:cs="Arial"/>
          <w:sz w:val="24"/>
          <w:szCs w:val="24"/>
        </w:rPr>
        <w:t>ПОСТАНОВЛЯЮ:</w:t>
      </w:r>
    </w:p>
    <w:p w:rsidR="00CF0101" w:rsidRPr="00CF0101" w:rsidRDefault="00CF0101" w:rsidP="00CF0101">
      <w:pPr>
        <w:jc w:val="both"/>
        <w:rPr>
          <w:rFonts w:ascii="Arial" w:hAnsi="Arial" w:cs="Arial"/>
          <w:sz w:val="24"/>
          <w:szCs w:val="24"/>
        </w:rPr>
      </w:pPr>
    </w:p>
    <w:p w:rsidR="00CF0101" w:rsidRPr="00CF0101" w:rsidRDefault="00CF0101" w:rsidP="00CF01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101">
        <w:rPr>
          <w:rFonts w:ascii="Arial" w:hAnsi="Arial" w:cs="Arial"/>
          <w:sz w:val="24"/>
          <w:szCs w:val="24"/>
        </w:rPr>
        <w:t xml:space="preserve">1. Внести в схему размещения нестационарных торговых объектов   на территории Одинцовского городского округа Московской области   на 2017-2029 годы (далее – Схема), утвержденную постановлением Администрации Одинцовского городского округа Московской области   от 05.11.2019 № 1328 «Об утверждении схемы размещения нестационарных торговых объектов на территории Одинцовского городского округа Московской области на 2017-2029 годы» (с изменениями, внесенными постановлением Администрации Одинцовского городского округа Московской области  от 27.01.2025 № 324), следующие изменения: </w:t>
      </w:r>
    </w:p>
    <w:p w:rsidR="00CF0101" w:rsidRPr="00CF0101" w:rsidRDefault="00CF0101" w:rsidP="00CF01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101">
        <w:rPr>
          <w:rFonts w:ascii="Arial" w:hAnsi="Arial" w:cs="Arial"/>
          <w:sz w:val="24"/>
          <w:szCs w:val="24"/>
        </w:rPr>
        <w:t xml:space="preserve"> дополнить раздел 2 «Нестационарные торговые объекты, размещаемые согласно схеме на предоставленных в пользование или на ином вещном праве гражданам и юридическим лицам земельных участках, находящихся   в государственной или муниципальной собственности» Схемы строкой </w:t>
      </w:r>
      <w:r w:rsidR="00D743A1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743A1" w:rsidRPr="00D743A1">
        <w:rPr>
          <w:rFonts w:ascii="Arial" w:hAnsi="Arial" w:cs="Arial"/>
          <w:sz w:val="24"/>
          <w:szCs w:val="24"/>
        </w:rPr>
        <w:t>28</w:t>
      </w:r>
      <w:r w:rsidR="00D743A1" w:rsidRPr="00D743A1">
        <w:rPr>
          <w:rFonts w:ascii="Arial" w:hAnsi="Arial" w:cs="Arial"/>
          <w:sz w:val="24"/>
          <w:szCs w:val="24"/>
          <w:vertAlign w:val="superscript"/>
        </w:rPr>
        <w:t>1</w:t>
      </w:r>
      <w:r w:rsidR="00D743A1">
        <w:rPr>
          <w:rFonts w:ascii="Arial" w:hAnsi="Arial" w:cs="Arial"/>
          <w:sz w:val="24"/>
          <w:szCs w:val="24"/>
        </w:rPr>
        <w:t xml:space="preserve"> </w:t>
      </w:r>
      <w:r w:rsidRPr="00CF0101">
        <w:rPr>
          <w:rFonts w:ascii="Arial" w:hAnsi="Arial" w:cs="Arial"/>
          <w:sz w:val="24"/>
          <w:szCs w:val="24"/>
        </w:rPr>
        <w:t xml:space="preserve"> следующего</w:t>
      </w:r>
      <w:proofErr w:type="gramEnd"/>
      <w:r w:rsidRPr="00CF0101">
        <w:rPr>
          <w:rFonts w:ascii="Arial" w:hAnsi="Arial" w:cs="Arial"/>
          <w:sz w:val="24"/>
          <w:szCs w:val="24"/>
        </w:rPr>
        <w:t xml:space="preserve"> содержания:</w:t>
      </w:r>
    </w:p>
    <w:p w:rsidR="00CF0101" w:rsidRDefault="00CF0101" w:rsidP="00CF01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101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331"/>
        <w:gridCol w:w="887"/>
        <w:gridCol w:w="1183"/>
        <w:gridCol w:w="888"/>
        <w:gridCol w:w="1183"/>
        <w:gridCol w:w="443"/>
        <w:gridCol w:w="592"/>
        <w:gridCol w:w="592"/>
        <w:gridCol w:w="443"/>
        <w:gridCol w:w="592"/>
        <w:gridCol w:w="592"/>
        <w:gridCol w:w="888"/>
      </w:tblGrid>
      <w:tr w:rsidR="00CF0101" w:rsidRPr="00CF0101" w:rsidTr="00CF0101">
        <w:tc>
          <w:tcPr>
            <w:tcW w:w="592" w:type="dxa"/>
            <w:shd w:val="clear" w:color="auto" w:fill="auto"/>
            <w:vAlign w:val="center"/>
          </w:tcPr>
          <w:p w:rsidR="00CF0101" w:rsidRPr="00CF0101" w:rsidRDefault="00CF0101" w:rsidP="00CF0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01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  <w:r w:rsidRPr="00CF010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CF0101" w:rsidRPr="00CF0101" w:rsidRDefault="00CF0101" w:rsidP="00CF0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01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Московская область, Одинцовский г.о.,               г. Одинцово, Централь</w:t>
            </w:r>
            <w:r w:rsidRPr="00CF01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ный сквер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F0101" w:rsidRPr="00CF0101" w:rsidRDefault="00CF0101" w:rsidP="00CF0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01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Постоянное (бессрочное) пользование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F0101" w:rsidRPr="00CF0101" w:rsidRDefault="00CF0101" w:rsidP="00CF0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01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Одинцово, Центральный сквер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CF0101" w:rsidRPr="00CF0101" w:rsidRDefault="00CF0101" w:rsidP="00CF0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01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F0101" w:rsidRPr="00CF0101" w:rsidRDefault="00CF0101" w:rsidP="00CF0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01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пункт быстрого питания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CF0101" w:rsidRPr="00CF0101" w:rsidRDefault="00CF0101" w:rsidP="00CF0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01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F0101" w:rsidRPr="00CF0101" w:rsidRDefault="00CF0101" w:rsidP="00CF0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01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F0101" w:rsidRPr="00CF0101" w:rsidRDefault="00CF0101" w:rsidP="00CF0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01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CF0101" w:rsidRPr="00CF0101" w:rsidRDefault="00CF0101" w:rsidP="00CF0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01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F0101" w:rsidRPr="00CF0101" w:rsidRDefault="00CF0101" w:rsidP="00CF0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01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2" w:type="dxa"/>
          </w:tcPr>
          <w:p w:rsidR="00CF0101" w:rsidRPr="00CF0101" w:rsidRDefault="00CF0101" w:rsidP="00CF0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CF0101" w:rsidRPr="00CF0101" w:rsidRDefault="00CF0101" w:rsidP="00CF0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CF0101" w:rsidRPr="00CF0101" w:rsidRDefault="00CF0101" w:rsidP="00CF0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CF0101" w:rsidRPr="00CF0101" w:rsidRDefault="00CF0101" w:rsidP="00CF0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F01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</w:tcPr>
          <w:p w:rsidR="00CF0101" w:rsidRPr="00CF0101" w:rsidRDefault="00CF0101" w:rsidP="00CF0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0101" w:rsidRPr="00CF0101" w:rsidRDefault="00CF0101" w:rsidP="00CF0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0101" w:rsidRPr="00CF0101" w:rsidRDefault="00CF0101" w:rsidP="00CF0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0101" w:rsidRPr="00CF0101" w:rsidRDefault="00CF0101" w:rsidP="00CF0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01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планируется размещение</w:t>
            </w:r>
          </w:p>
        </w:tc>
      </w:tr>
    </w:tbl>
    <w:p w:rsidR="00CF0101" w:rsidRPr="00CF0101" w:rsidRDefault="00CF0101" w:rsidP="00CF010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CF0101">
        <w:rPr>
          <w:rFonts w:ascii="Arial" w:hAnsi="Arial" w:cs="Arial"/>
          <w:sz w:val="24"/>
          <w:szCs w:val="24"/>
        </w:rPr>
        <w:t>».</w:t>
      </w:r>
    </w:p>
    <w:p w:rsidR="00CF0101" w:rsidRPr="00CF0101" w:rsidRDefault="00CF0101" w:rsidP="00CF01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101">
        <w:rPr>
          <w:rFonts w:ascii="Arial" w:hAnsi="Arial" w:cs="Arial"/>
          <w:sz w:val="24"/>
          <w:szCs w:val="24"/>
        </w:rPr>
        <w:t xml:space="preserve">2. Опубликовать настоящее постановление в официальном средстве массовой информации Одинцовского городского округа Московской </w:t>
      </w:r>
      <w:proofErr w:type="gramStart"/>
      <w:r w:rsidRPr="00CF0101">
        <w:rPr>
          <w:rFonts w:ascii="Arial" w:hAnsi="Arial" w:cs="Arial"/>
          <w:sz w:val="24"/>
          <w:szCs w:val="24"/>
        </w:rPr>
        <w:t>области  и</w:t>
      </w:r>
      <w:proofErr w:type="gramEnd"/>
      <w:r w:rsidRPr="00CF0101">
        <w:rPr>
          <w:rFonts w:ascii="Arial" w:hAnsi="Arial" w:cs="Arial"/>
          <w:sz w:val="24"/>
          <w:szCs w:val="24"/>
        </w:rPr>
        <w:t xml:space="preserve">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CF0101" w:rsidRPr="00CF0101" w:rsidRDefault="00CF0101" w:rsidP="002C41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101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CF0101" w:rsidRPr="00CF0101" w:rsidRDefault="00CF0101" w:rsidP="00CF01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0101" w:rsidRPr="00CF0101" w:rsidRDefault="00CF0101" w:rsidP="00CF01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0101" w:rsidRPr="00CF0101" w:rsidRDefault="00CF0101" w:rsidP="00CF01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0101">
        <w:rPr>
          <w:rFonts w:ascii="Arial" w:hAnsi="Arial" w:cs="Arial"/>
          <w:sz w:val="24"/>
          <w:szCs w:val="24"/>
        </w:rPr>
        <w:t>Глава Одинцовского городского округа                                                  </w:t>
      </w:r>
      <w:r>
        <w:rPr>
          <w:rFonts w:ascii="Arial" w:hAnsi="Arial" w:cs="Arial"/>
          <w:sz w:val="24"/>
          <w:szCs w:val="24"/>
        </w:rPr>
        <w:t xml:space="preserve">        </w:t>
      </w:r>
      <w:r w:rsidRPr="00CF0101">
        <w:rPr>
          <w:rFonts w:ascii="Arial" w:hAnsi="Arial" w:cs="Arial"/>
          <w:sz w:val="24"/>
          <w:szCs w:val="24"/>
        </w:rPr>
        <w:t xml:space="preserve"> </w:t>
      </w:r>
      <w:r w:rsidR="002C4162">
        <w:rPr>
          <w:rFonts w:ascii="Arial" w:hAnsi="Arial" w:cs="Arial"/>
          <w:sz w:val="24"/>
          <w:szCs w:val="24"/>
        </w:rPr>
        <w:t xml:space="preserve">       </w:t>
      </w:r>
      <w:r w:rsidRPr="00CF0101">
        <w:rPr>
          <w:rFonts w:ascii="Arial" w:hAnsi="Arial" w:cs="Arial"/>
          <w:sz w:val="24"/>
          <w:szCs w:val="24"/>
        </w:rPr>
        <w:t>А.Р. Иванов</w:t>
      </w:r>
    </w:p>
    <w:p w:rsidR="00CF0101" w:rsidRPr="00CF0101" w:rsidRDefault="00CF0101" w:rsidP="00CF0101">
      <w:pPr>
        <w:jc w:val="both"/>
        <w:rPr>
          <w:rFonts w:ascii="Arial" w:hAnsi="Arial" w:cs="Arial"/>
          <w:sz w:val="24"/>
          <w:szCs w:val="24"/>
        </w:rPr>
      </w:pPr>
    </w:p>
    <w:sectPr w:rsidR="00CF0101" w:rsidRPr="00CF0101" w:rsidSect="00CF01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5D"/>
    <w:rsid w:val="00126BE3"/>
    <w:rsid w:val="002C4162"/>
    <w:rsid w:val="00643E5D"/>
    <w:rsid w:val="0099278C"/>
    <w:rsid w:val="00CF0101"/>
    <w:rsid w:val="00D7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2467"/>
  <w15:chartTrackingRefBased/>
  <w15:docId w15:val="{AC51D079-5FD7-40BC-9EA4-3FC61E45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Зиминова Анна Юрьевна</dc:creator>
  <cp:keywords/>
  <dc:description/>
  <cp:lastModifiedBy>Зиминова Анна Юрьевна</cp:lastModifiedBy>
  <cp:revision>7</cp:revision>
  <dcterms:created xsi:type="dcterms:W3CDTF">2025-04-22T08:14:00Z</dcterms:created>
  <dcterms:modified xsi:type="dcterms:W3CDTF">2025-04-22T08:32:00Z</dcterms:modified>
</cp:coreProperties>
</file>